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widowControl w:val="on"/>
        <w:pBdr/>
        <w:spacing w:before="0" w:after="0" w:line="240" w:lineRule="auto"/>
        <w:ind w:left="0" w:right="0"/>
        <w:jc w:val="left"/>
        <w:pStyle w:val="myStyle"/>
      </w:pPr>
    </w:p>
    <w:p>
      <w:pPr>
        <w:widowControl w:val="on"/>
        <w:pBdr/>
        <w:spacing w:before="0" w:after="0" w:line="240" w:lineRule="auto"/>
        <w:ind w:left="0" w:right="0"/>
        <w:jc w:val="left"/>
        <w:pStyle w:val="myStyle"/>
      </w:pPr>
    </w:p>
    <w:p>
      <w:pPr>
        <w:widowControl w:val="on"/>
        <w:pBdr/>
        <w:spacing w:before="360" w:after="360" w:line="240" w:lineRule="auto"/>
        <w:ind w:left="480" w:right="480"/>
        <w:jc w:val="center"/>
        <w:pStyle w:val="myStyle"/>
      </w:pPr>
      <w:r>
        <w:rPr>
          <w:color w:val="000000"/>
          <w:sz w:val="36"/>
          <w:szCs w:val="36"/>
        </w:rPr>
        <w:br/>
        <w:t xml:space="preserve">WYKAZ GŁOSOWAŃ</w:t>
      </w:r>
    </w:p>
    <w:p>
      <w:pPr>
        <w:widowControl w:val="on"/>
        <w:pBdr/>
        <w:spacing w:before="120" w:after="120" w:line="240" w:lineRule="auto"/>
        <w:ind w:left="240" w:right="240"/>
        <w:jc w:val="left"/>
        <w:pStyle w:val="myStyle"/>
      </w:pPr>
      <w:r>
        <w:rPr>
          <w:color w:val="000000"/>
          <w:sz w:val="36"/>
          <w:szCs w:val="36"/>
        </w:rPr>
        <w:t xml:space="preserve">XXVII Sesja Rady Miejskiej w Iłży z dnia 26 lutego 2026 r.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2.1. GŁOSOWANIE w sprawie przyjęcia porządku obrad.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przyjęcia porządku obrad.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zwykła większość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>
      <w:pPr>
        <w:pageBreakBefore w:val="on"/>
        <w:widowControl w:val="on"/>
        <w:pBdr/>
        <w:spacing w:before="0" w:after="0" w:line="240" w:lineRule="auto"/>
        <w:ind w:left="0" w:right="0"/>
        <w:jc w:val="left"/>
        <w:pStyle w:val="myStyle"/>
      </w:pPr>
      <w:r>
        <w:rPr>
          <w:color w:val="000000"/>
          <w:sz w:val="24"/>
          <w:szCs w:val="24"/>
        </w:rPr>
        <w:t xml:space="preserve"> 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3.1. GŁOSOWANIE w sprawie przyjęcia protokołu z obrad poprzedniej sesji z dnia 22.01.2026 r.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przyjęcia protokołu z obrad poprzedniej sesji z dnia 22.01.2026 r.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zwykła większość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>
      <w:pPr>
        <w:pageBreakBefore w:val="on"/>
        <w:widowControl w:val="on"/>
        <w:pBdr/>
        <w:spacing w:before="0" w:after="0" w:line="240" w:lineRule="auto"/>
        <w:ind w:left="0" w:right="0"/>
        <w:jc w:val="left"/>
        <w:pStyle w:val="myStyle"/>
      </w:pPr>
      <w:r>
        <w:rPr>
          <w:color w:val="000000"/>
          <w:sz w:val="24"/>
          <w:szCs w:val="24"/>
        </w:rPr>
        <w:t xml:space="preserve"> 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6.1. GŁOSOWANIE w sprawie zmiany Wieloletniej Prognozy Finansowej Gminy Iłża na lata 2026-2032.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zmiany Wieloletniej Prognozy Finansowej Gminy Iłża na lata 2026-2032.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bezwzględna większość ustawowego składu Rady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>
      <w:pPr>
        <w:pageBreakBefore w:val="on"/>
        <w:widowControl w:val="on"/>
        <w:pBdr/>
        <w:spacing w:before="0" w:after="0" w:line="240" w:lineRule="auto"/>
        <w:ind w:left="0" w:right="0"/>
        <w:jc w:val="left"/>
        <w:pStyle w:val="myStyle"/>
      </w:pPr>
      <w:r>
        <w:rPr>
          <w:color w:val="000000"/>
          <w:sz w:val="24"/>
          <w:szCs w:val="24"/>
        </w:rPr>
        <w:t xml:space="preserve"> 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6.2. GŁOSOWANIE w sprawie wprowadzenia zmian Uchwały Budżetowej Gminy Iłża na rok 2026 Nr XXIV/158/2025 z dnia 17 grudnia 2025 r.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wprowadzenia zmian Uchwały Budżetowej Gminy Iłża na rok 2026 Nr XXIV/158/2025 z dnia 17 grudnia 2025 r.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bezwzględna większość ustawowego składu Rady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>
      <w:pPr>
        <w:pageBreakBefore w:val="on"/>
        <w:widowControl w:val="on"/>
        <w:pBdr/>
        <w:spacing w:before="0" w:after="0" w:line="240" w:lineRule="auto"/>
        <w:ind w:left="0" w:right="0"/>
        <w:jc w:val="left"/>
        <w:pStyle w:val="myStyle"/>
      </w:pPr>
      <w:r>
        <w:rPr>
          <w:color w:val="000000"/>
          <w:sz w:val="24"/>
          <w:szCs w:val="24"/>
        </w:rPr>
        <w:t xml:space="preserve"> 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7.1. GŁOSOWANIE w sprawie uchwały zmieniającej uchwałę w sprawie poboru podatków w drodze inkasa.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uchwały zmieniającej uchwałę w sprawie poboru podatków w drodze inkasa.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zwykła większość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>
      <w:pPr>
        <w:pageBreakBefore w:val="on"/>
        <w:widowControl w:val="on"/>
        <w:pBdr/>
        <w:spacing w:before="0" w:after="0" w:line="240" w:lineRule="auto"/>
        <w:ind w:left="0" w:right="0"/>
        <w:jc w:val="left"/>
        <w:pStyle w:val="myStyle"/>
      </w:pPr>
      <w:r>
        <w:rPr>
          <w:color w:val="000000"/>
          <w:sz w:val="24"/>
          <w:szCs w:val="24"/>
        </w:rPr>
        <w:t xml:space="preserve"> 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8.1. GŁOSOWANIE w sprawie Sprawozdania z realizacji Gminnego Programu Profilaktycznego zapobiegającego nadużywaniu alkoholu i przeciwdziałającemu narkomanii za rok 2025.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Sprawozdania z realizacji Gminnego Programu Profilaktycznego zapobiegającego nadużywaniu alkoholu i przeciwdziałającemu narkomanii za rok 2025.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zwykła większość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14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93.33 %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6.67 %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WSTRZYMAŁ SIĘ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>
      <w:pPr>
        <w:pageBreakBefore w:val="on"/>
        <w:widowControl w:val="on"/>
        <w:pBdr/>
        <w:spacing w:before="0" w:after="0" w:line="240" w:lineRule="auto"/>
        <w:ind w:left="0" w:right="0"/>
        <w:jc w:val="left"/>
        <w:pStyle w:val="myStyle"/>
      </w:pPr>
      <w:r>
        <w:rPr>
          <w:color w:val="000000"/>
          <w:sz w:val="24"/>
          <w:szCs w:val="24"/>
        </w:rPr>
        <w:t xml:space="preserve"> 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9.1. GŁOSOWANIE w sprawie przyjęcia Gminnego Programu Profilaktyki i Rozwiązywania Problemów Alkoholowych oraz Przeciwdziałania Narkomanii dla Miasta i Gminy Iłża na lata 2026-2029.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przyjęcia Gminnego Programu Profilaktyki i Rozwiązywania Problemów Alkoholowych oraz Przeciwdziałania Narkomanii dla Miasta i Gminy Iłża na lata 2026-2029.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zwykła większość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14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93.33 %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6.67 %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WSTRZYMAŁ SIĘ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>
      <w:pPr>
        <w:pageBreakBefore w:val="on"/>
        <w:widowControl w:val="on"/>
        <w:pBdr/>
        <w:spacing w:before="0" w:after="0" w:line="240" w:lineRule="auto"/>
        <w:ind w:left="0" w:right="0"/>
        <w:jc w:val="left"/>
        <w:pStyle w:val="myStyle"/>
      </w:pPr>
      <w:r>
        <w:rPr>
          <w:color w:val="000000"/>
          <w:sz w:val="24"/>
          <w:szCs w:val="24"/>
        </w:rPr>
        <w:t xml:space="preserve"> 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10.1. GŁOSOWANIE w sprawie zmiany Statutu Centrum Integracji Społecznej w Iłży.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zmiany Statutu Centrum Integracji Społecznej w Iłży.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zwykła większość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>
      <w:pPr>
        <w:pageBreakBefore w:val="on"/>
        <w:widowControl w:val="on"/>
        <w:pBdr/>
        <w:spacing w:before="0" w:after="0" w:line="240" w:lineRule="auto"/>
        <w:ind w:left="0" w:right="0"/>
        <w:jc w:val="left"/>
        <w:pStyle w:val="myStyle"/>
      </w:pPr>
      <w:r>
        <w:rPr>
          <w:color w:val="000000"/>
          <w:sz w:val="24"/>
          <w:szCs w:val="24"/>
        </w:rPr>
        <w:t xml:space="preserve"> </w:t>
      </w:r>
    </w:p>
    <w:p>
      <w:pPr>
        <w:widowControl w:val="on"/>
        <w:pBdr/>
        <w:spacing w:before="243" w:after="3" w:line="240" w:lineRule="auto"/>
        <w:ind w:left="240" w:right="240"/>
        <w:jc w:val="left"/>
        <w:pStyle w:val="myStyle"/>
      </w:pPr>
      <w:r>
        <w:rPr>
          <w:color w:val="000000"/>
          <w:sz w:val="27"/>
          <w:szCs w:val="27"/>
        </w:rPr>
        <w:t xml:space="preserve">11.1. GŁOSOWANIE w sprawie wyrażenia zgody na ustanowienie prawa służebności przesyłu.</w:t>
      </w:r>
    </w:p>
    <w:p>
      <w:pPr>
        <w:widowControl w:val="on"/>
        <w:pBdr/>
        <w:spacing w:before="3" w:after="3" w:line="240" w:lineRule="auto"/>
        <w:ind w:left="240" w:right="240"/>
        <w:jc w:val="left"/>
        <w:pStyle w:val="myStyle"/>
      </w:pPr>
    </w:p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2250"/>
        <w:gridCol w:w="6750"/>
      </w:tblGrid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br/>
              <w:t xml:space="preserve">głosowanie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w sprawie wyrażenia zgody na ustanowienie prawa służebności przesyłu.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jednostka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Rada Miejska w Iłży</w:t>
            </w:r>
          </w:p>
        </w:tc>
      </w:tr>
      <w:tr>
        <w:trPr>
          <w:trHeight w:val="0" w:hRule="atLeast"/>
        </w:trPr>
        <w:tc>
          <w:tcPr>
            <w:tcW w:w="22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wynik</w:t>
            </w:r>
          </w:p>
        </w:tc>
        <w:tc>
          <w:tcPr>
            <w:tcW w:w="67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zakończone wynikiem: przyjęto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350"/>
        <w:gridCol w:w="3150"/>
        <w:gridCol w:w="1350"/>
        <w:gridCol w:w="3150"/>
      </w:tblGrid>
      <w:tr>
        <w:trPr>
          <w:trHeight w:val="0" w:hRule="atLeast"/>
        </w:trPr>
        <w:tc>
          <w:tcPr>
            <w:tcW w:w="135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data</w:t>
            </w:r>
          </w:p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26 lutego 2026 r.</w:t>
            </w:r>
          </w:p>
        </w:tc>
        <w:tc>
          <w:tcPr>
            <w:tcW w:w="13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  <w:tc>
          <w:tcPr>
            <w:tcW w:w="315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/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typ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głosowanie jawne imienne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większość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zwykła większość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Podsumowanie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FFFFF"/>
      </w:tblPr>
      <w:tblGrid>
        <w:gridCol w:w="1500"/>
        <w:gridCol w:w="1500"/>
        <w:gridCol w:w="1500"/>
        <w:gridCol w:w="1500"/>
        <w:gridCol w:w="1500"/>
        <w:gridCol w:w="1500"/>
      </w:tblGrid>
      <w:tr>
        <w:trPr>
          <w:trHeight w:val="0" w:hRule="atLeast"/>
        </w:trPr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status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ilość</w:t>
            </w:r>
          </w:p>
        </w:tc>
        <w:tc>
          <w:tcPr>
            <w:tcW w:w="15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procent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ZA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12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80 %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pula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-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PRZECIW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15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100 %</w:t>
            </w:r>
          </w:p>
        </w:tc>
      </w:tr>
      <w:tr>
        <w:trPr>
          <w:trHeight w:val="0" w:hRule="atLeast"/>
        </w:trPr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WSTRZYMAŁO SIĘ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3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20 %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1F1F1"/>
              </w:rPr>
              <w:t xml:space="preserve">nieoddanych głosów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center"/>
            </w:pPr>
            <w:r>
              <w:rPr>
                <w:color w:val="000000"/>
                <w:position w:val="0"/>
                <w:sz w:val="18"/>
                <w:szCs w:val="18"/>
                <w:shd w:val="clear" w:color="auto" w:fill="FFFFFF"/>
              </w:rPr>
              <w:t xml:space="preserve">0 %</w:t>
            </w:r>
          </w:p>
        </w:tc>
      </w:tr>
    </w:tbl>
    <w:p>
      <w:pPr>
        <w:widowControl w:val="on"/>
        <w:pBdr/>
        <w:spacing w:before="150" w:after="150" w:line="240" w:lineRule="auto"/>
        <w:ind w:left="225" w:right="0"/>
        <w:jc w:val="left"/>
        <w:outlineLvl w:val="4"/>
        <w:pStyle w:val="myStyle"/>
      </w:pPr>
      <w:r>
        <w:rPr>
          <w:rFonts w:ascii="Segoe UI" w:hAnsi="Segoe UI" w:eastAsia="Segoe UI" w:cs="Segoe UI"/>
          <w:color w:val="000000"/>
          <w:sz w:val="27"/>
          <w:szCs w:val="27"/>
        </w:rPr>
        <w:t xml:space="preserve">Wyniki imienne</w:t>
      </w:r>
    </w:p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>
          <w:top w:val="single" w:color="CCCCCC" w:sz="5"/>
          <w:left w:val="single" w:color="CCCCCC" w:sz="5"/>
          <w:bottom w:val="single" w:color="CCCCCC" w:sz="5"/>
          <w:right w:val="single" w:color="CCCCCC" w:sz="5"/>
        </w:tblBorders>
        <w:shd w:val="clear" w:color="auto" w:fill="F1F1F1"/>
      </w:tblPr>
      <w:tblGrid>
        <w:gridCol w:w="600"/>
        <w:gridCol w:w="2400"/>
        <w:gridCol w:w="2400"/>
        <w:gridCol/>
      </w:tblGrid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lp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nazwisko</w:t>
            </w:r>
          </w:p>
        </w:tc>
        <w:tc>
          <w:tcPr>
            <w:tcW w:w="30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imię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b/>
                <w:bCs/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głos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24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Adamus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Marek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WSTRZYMAŁ SIĘ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Bajor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Barszcz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Mirosław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Cheda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Paweł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Iluchin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Renata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WSTRZYMAŁA SIĘ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6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Kucharski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Jacek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7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Łęcki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Kamil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8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Okruta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Agnieszka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9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Pączek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Grzegorz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10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Rutkowska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Beata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WSTRZYMAŁA SIĘ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11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Słomka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Rafał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12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Sobczyk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Elżbieta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13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Stepień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Jarosław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14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Wróbel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Tomasz</w:t>
            </w:r>
          </w:p>
        </w:tc>
        <w:tc>
          <w:tcPr>
            <w:tcBorders>
              <w:bottom w:val="single" w:color="DDDDDD" w:sz="5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FFFFF"/>
              </w:rPr>
              <w:t xml:space="preserve">ZA</w:t>
            </w:r>
          </w:p>
        </w:tc>
      </w:tr>
      <w:tr>
        <w:trPr>
          <w:trHeight w:val="0" w:hRule="atLeast"/>
        </w:trPr>
        <w:tc>
          <w:tcPr>
            <w:tcW w:w="6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15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Zielonka</w:t>
            </w:r>
          </w:p>
        </w:tc>
        <w:tc>
          <w:tcPr>
            <w:tcW w:w="2400" w:type="dxa"/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Karol</w:t>
            </w:r>
          </w:p>
        </w:tc>
        <w:tc>
          <w:tcPr>
            <w:tcBorders>
              <w:bottom w:val="single" w:color="DDDDDD" w:sz="5"/>
            </w:tcBorders>
            <w:shd w:val="clear" w:color="auto" w:fill="F1F1F1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position w:val="0"/>
                <w:sz w:val="24"/>
                <w:szCs w:val="24"/>
                <w:shd w:val="clear" w:color="auto" w:fill="F1F1F1"/>
              </w:rPr>
              <w:t xml:space="preserve">ZA</w:t>
            </w:r>
          </w:p>
        </w:tc>
      </w:tr>
    </w:tbl>
    <w:p/>
    <w:p/>
    <w:p>
      <w:pPr>
        <w:widowControl w:val="on"/>
        <w:pBdr/>
        <w:spacing w:before="2" w:after="2" w:line="240" w:lineRule="auto"/>
        <w:ind w:left="240" w:right="240"/>
        <w:jc w:val="left"/>
        <w:pStyle w:val="myStyle"/>
      </w:pPr>
      <w:r>
        <w:rPr>
          <w:color w:val="000000"/>
          <w:sz w:val="18"/>
          <w:szCs w:val="18"/>
        </w:rPr>
        <w:t xml:space="preserve">Wydrukowano z systemu do obsługi posiedzeń stacjonarnych i zdalnych </w:t>
      </w:r>
      <w:r>
        <w:rPr>
          <w:b/>
          <w:bCs/>
          <w:color w:val="000000"/>
          <w:sz w:val="18"/>
          <w:szCs w:val="18"/>
        </w:rPr>
        <w:t xml:space="preserve">posiedzenia.pl</w:t>
      </w:r>
    </w:p>
    <w:sectPr xmlns:w="http://schemas.openxmlformats.org/wordprocessingml/2006/main" w:rsidR="00AC197E" w:rsidRPr="00DF064E" w:rsidSect="000F6147">
      <w:pgSz w:w="11906" w:h="16838" w:orient="portrait" w:code="9"/>
      <w:pgMar w:top="1417" w:right="1701" w:bottom="1417" w:left="1701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247">
    <w:multiLevelType w:val="hybridMultilevel"/>
    <w:lvl w:ilvl="0" w:tplc="88148760">
      <w:start w:val="1"/>
      <w:numFmt w:val="decimal"/>
      <w:lvlText w:val="%1."/>
      <w:lvlJc w:val="left"/>
      <w:pPr>
        <w:ind w:left="720" w:hanging="360"/>
      </w:pPr>
    </w:lvl>
    <w:lvl w:ilvl="1" w:tplc="88148760" w:tentative="1">
      <w:start w:val="1"/>
      <w:numFmt w:val="lowerLetter"/>
      <w:lvlText w:val="%2."/>
      <w:lvlJc w:val="left"/>
      <w:pPr>
        <w:ind w:left="1440" w:hanging="360"/>
      </w:pPr>
    </w:lvl>
    <w:lvl w:ilvl="2" w:tplc="88148760" w:tentative="1">
      <w:start w:val="1"/>
      <w:numFmt w:val="lowerRoman"/>
      <w:lvlText w:val="%3."/>
      <w:lvlJc w:val="right"/>
      <w:pPr>
        <w:ind w:left="2160" w:hanging="180"/>
      </w:pPr>
    </w:lvl>
    <w:lvl w:ilvl="3" w:tplc="88148760" w:tentative="1">
      <w:start w:val="1"/>
      <w:numFmt w:val="decimal"/>
      <w:lvlText w:val="%4."/>
      <w:lvlJc w:val="left"/>
      <w:pPr>
        <w:ind w:left="2880" w:hanging="360"/>
      </w:pPr>
    </w:lvl>
    <w:lvl w:ilvl="4" w:tplc="88148760" w:tentative="1">
      <w:start w:val="1"/>
      <w:numFmt w:val="lowerLetter"/>
      <w:lvlText w:val="%5."/>
      <w:lvlJc w:val="left"/>
      <w:pPr>
        <w:ind w:left="3600" w:hanging="360"/>
      </w:pPr>
    </w:lvl>
    <w:lvl w:ilvl="5" w:tplc="88148760" w:tentative="1">
      <w:start w:val="1"/>
      <w:numFmt w:val="lowerRoman"/>
      <w:lvlText w:val="%6."/>
      <w:lvlJc w:val="right"/>
      <w:pPr>
        <w:ind w:left="4320" w:hanging="180"/>
      </w:pPr>
    </w:lvl>
    <w:lvl w:ilvl="6" w:tplc="88148760" w:tentative="1">
      <w:start w:val="1"/>
      <w:numFmt w:val="decimal"/>
      <w:lvlText w:val="%7."/>
      <w:lvlJc w:val="left"/>
      <w:pPr>
        <w:ind w:left="5040" w:hanging="360"/>
      </w:pPr>
    </w:lvl>
    <w:lvl w:ilvl="7" w:tplc="88148760" w:tentative="1">
      <w:start w:val="1"/>
      <w:numFmt w:val="lowerLetter"/>
      <w:lvlText w:val="%8."/>
      <w:lvlJc w:val="left"/>
      <w:pPr>
        <w:ind w:left="5760" w:hanging="360"/>
      </w:pPr>
    </w:lvl>
    <w:lvl w:ilvl="8" w:tplc="881487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46">
    <w:multiLevelType w:val="hybridMultilevel"/>
    <w:lvl w:ilvl="0" w:tplc="9360454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246">
    <w:abstractNumId w:val="8246"/>
  </w:num>
  <w:num w:numId="8247">
    <w:abstractNumId w:val="8247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xmlns:w="http://schemas.openxmlformats.org/wordprocessingml/2006/main" w:type="paragraph" w:styleId="myStyle">
    <w:name w:val="myStyle"/>
    <w:link w:val="myStyleCar"/>
    <w:uiPriority w:val="99"/>
    <w:semiHidden/>
    <w:unhideWhenUsed/>
    <w:rsid w:val="006E0FDA"/>
    <w:pPr>
      <w:jc w:val="center"/>
    </w:pPr>
    <w:rPr/>
  </w:style>
  <w:style xmlns:w="http://schemas.openxmlformats.org/wordprocessingml/2006/main" w:type="character" w:customStyle="1" w:styleId="myStyleCar">
    <w:name w:val="myStyleCar"/>
    <w:link w:val="myStyle"/>
    <w:uiPriority w:val="99"/>
    <w:semiHidden/>
    <w:unhideWhenUsed/>
    <w:rsid w:val="006E0FDA"/>
    <w:rPr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867354431" Type="http://schemas.microsoft.com/office/2011/relationships/commentsExtended" Target="commentsExtended.xml"/><Relationship Id="rId446863768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